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0F6A1DD" w:rsidR="007C2FEE" w:rsidRPr="004602FC" w:rsidRDefault="00D14F55" w:rsidP="007C2FEE">
      <w:pPr>
        <w:pStyle w:val="Head"/>
      </w:pPr>
      <w:r>
        <w:rPr>
          <w:lang w:val="pt-BR"/>
        </w:rPr>
        <w:t>Wirtgen │ Cortar em vez de detonar</w:t>
      </w:r>
    </w:p>
    <w:p w14:paraId="34A89D42" w14:textId="2C8AAB64" w:rsidR="007C2FEE" w:rsidRPr="004602FC" w:rsidRDefault="00D14F55" w:rsidP="007C2FEE">
      <w:pPr>
        <w:pStyle w:val="Subhead"/>
      </w:pPr>
      <w:r>
        <w:rPr>
          <w:bCs/>
          <w:iCs w:val="0"/>
          <w:lang w:val="pt-BR"/>
        </w:rPr>
        <w:t>Novos caminhos para a extração de gesso com a Wirtgen 220 SM no Brasil</w:t>
      </w:r>
    </w:p>
    <w:p w14:paraId="43A5AB78" w14:textId="381AE462" w:rsidR="007C2FEE" w:rsidRPr="004602FC" w:rsidRDefault="00D14F55" w:rsidP="007C2FEE">
      <w:pPr>
        <w:pStyle w:val="Teaser"/>
      </w:pPr>
      <w:r>
        <w:rPr>
          <w:bCs/>
          <w:lang w:val="pt-BR"/>
        </w:rPr>
        <w:t xml:space="preserve">Na Mina Chorado, em Grajaú, no nordeste do Brasil, uma Surface Miner Wirtgen substitui os métodos convencionais, como “perfuração e detonação”, pela mineração com o processo de corte, garantindo uma operação eficiente e com baixas emissões. Graças à aplicação da nova 220 SM, foi realizada uma mudança tecnológica com foco na produtividade, sustentabilidade e segurança. </w:t>
      </w:r>
    </w:p>
    <w:p w14:paraId="45AFE0CD" w14:textId="0A399404" w:rsidR="007C2FEE" w:rsidRPr="004602FC" w:rsidRDefault="00C61C72" w:rsidP="008D26D8">
      <w:pPr>
        <w:pStyle w:val="Absatzberschrift"/>
      </w:pPr>
      <w:r>
        <w:rPr>
          <w:bCs/>
          <w:lang w:val="pt-BR"/>
        </w:rPr>
        <w:t xml:space="preserve">A Surface Miner concretiza a visão do futuro </w:t>
      </w:r>
    </w:p>
    <w:p w14:paraId="74F6A4A4" w14:textId="50878A51" w:rsidR="007C2FEE" w:rsidRPr="004602FC" w:rsidRDefault="00D14F55" w:rsidP="007C2FEE">
      <w:pPr>
        <w:pStyle w:val="Standardabsatz"/>
      </w:pPr>
      <w:r>
        <w:rPr>
          <w:lang w:val="pt-BR"/>
        </w:rPr>
        <w:t>Há mais de 100 anos, a mineração por “perfuração e detonação” tem sido usada no Brasil. Na mineração a céu aberto da empresa mineradora Gesso Integral, esse método também foi usado por muitos anos Para Marcos Vasconcelos Ferreira, porém, o processo de extração, que envolvia amplas medidas de segurança, não era mais uma solução moderna e voltada para o futuro: “Queríamos alcançar uma alta produtividade com um forte foco na sustentabilidade”, conta o diretor da empresa. Na busca por um método de mineração mais eficiente, ele se deparou com a Surface Miner da Wirtgen, que corta, tritura e, conforme necessário, também carrega os agregados de rocha em uma única operação. As matérias-primas são extraídas de forma seletiva e com a mais pura qualidade, e é possível alcançar o aproveitamento ideal do depósito. O potencial da máquina e as vantagens do novo método de mineração: sem detonação, menos emissões, maior segurança na mineração de fundição aberta e um alto nível de eficiência. Com a primeira Surface Miner, foi iniciada a mudança tecnológica e a produtividade na mineração a céu aberto dobrou. Com a aquisição de mais uma Surface Miner 220 SM, foi possível aumentar a produtividade da mineração em 84%.</w:t>
      </w:r>
    </w:p>
    <w:p w14:paraId="35171BA5" w14:textId="1646860F" w:rsidR="007C2FEE" w:rsidRPr="004602FC" w:rsidRDefault="00D14F55" w:rsidP="00BC1961">
      <w:pPr>
        <w:pStyle w:val="Teaserhead"/>
        <w:jc w:val="left"/>
      </w:pPr>
      <w:r>
        <w:rPr>
          <w:bCs/>
          <w:lang w:val="pt-BR"/>
        </w:rPr>
        <w:t>História de sucesso pessoal</w:t>
      </w:r>
    </w:p>
    <w:p w14:paraId="7603E22C" w14:textId="41492B01" w:rsidR="00D14F55" w:rsidRPr="004602FC" w:rsidRDefault="00D14F55" w:rsidP="00D14F55">
      <w:pPr>
        <w:pStyle w:val="Standardabsatz"/>
      </w:pPr>
      <w:r>
        <w:rPr>
          <w:lang w:val="pt-BR"/>
        </w:rPr>
        <w:t xml:space="preserve">A história de sucesso também tem um componente muito pessoal. Para operar a Surface Miner, a empresa procurou deliberadamente alguém sem experiência na operação de máquinas de grande porte. </w:t>
      </w:r>
      <w:proofErr w:type="spellStart"/>
      <w:r>
        <w:rPr>
          <w:lang w:val="pt-BR"/>
        </w:rPr>
        <w:t>Marlete</w:t>
      </w:r>
      <w:proofErr w:type="spellEnd"/>
      <w:r>
        <w:rPr>
          <w:lang w:val="pt-BR"/>
        </w:rPr>
        <w:t xml:space="preserve"> Ribeiro Souza </w:t>
      </w:r>
      <w:proofErr w:type="spellStart"/>
      <w:r>
        <w:rPr>
          <w:lang w:val="pt-BR"/>
        </w:rPr>
        <w:t>Guajajára</w:t>
      </w:r>
      <w:proofErr w:type="spellEnd"/>
      <w:r>
        <w:rPr>
          <w:lang w:val="pt-BR"/>
        </w:rPr>
        <w:t xml:space="preserve"> foi treinada como operadora de máquina. “Meu chefe me disse que precisava de uma pessoa inexperiente que ele pudesse treinar. E eu era essa pessoa, porque naquela época eu não sabia nem andar de bicicleta, carro ou moto.” A confiança nas habilidades de sua colaboradora valeu a pena. A operadora de máquina agora trabalha de forma rotineira com a Surface Miner e sabe como aproveitar as vantagens da máquina. “É uma máquina muito confortável que facilita bastante nosso trabalho diário.”</w:t>
      </w:r>
    </w:p>
    <w:p w14:paraId="68D4F216" w14:textId="43C60EF0" w:rsidR="00CE5453" w:rsidRPr="004602FC" w:rsidRDefault="00CE5453" w:rsidP="00CE5453">
      <w:pPr>
        <w:pStyle w:val="Teaserhead"/>
        <w:jc w:val="left"/>
      </w:pPr>
      <w:r>
        <w:rPr>
          <w:bCs/>
          <w:lang w:val="pt-BR"/>
        </w:rPr>
        <w:t xml:space="preserve">Aplicação eficiente da 220 SM </w:t>
      </w:r>
    </w:p>
    <w:p w14:paraId="13B804C5" w14:textId="258B4D23" w:rsidR="00CE5453" w:rsidRPr="004602FC" w:rsidRDefault="00F83FC8" w:rsidP="00CE5453">
      <w:pPr>
        <w:pStyle w:val="Standardabsatz"/>
      </w:pPr>
      <w:r>
        <w:rPr>
          <w:lang w:val="pt-BR"/>
        </w:rPr>
        <w:t xml:space="preserve">A mineração com o processo de corte permite a extração seletiva de matérias-primas com alto grau de pureza. Além disso, as emissões de ruído e poeira são reduzidas e a segurança na mina é elevada. Mesmo as jazidas localizadas nas imediações de infraestruturas ou áreas residenciais podem ser exploradas e usadas de maneira otimizada graças à extração com baixas vibrações. Com uma profundidade média de corte de 23 cm e uma largura de corte de 2,2 m, a empresa alcança uma produção anual de 1,25 milhões de toneladas de gesso usando a Surface Miner. Os tamanhos dos blocos do material cortado já são tão ideais para muitas aplicações que é possível dispensar a etapa clássica de </w:t>
      </w:r>
      <w:proofErr w:type="spellStart"/>
      <w:r>
        <w:rPr>
          <w:lang w:val="pt-BR"/>
        </w:rPr>
        <w:t>pré</w:t>
      </w:r>
      <w:proofErr w:type="spellEnd"/>
      <w:r>
        <w:rPr>
          <w:lang w:val="pt-BR"/>
        </w:rPr>
        <w:t xml:space="preserve">-trituração. A Mina Chorado, em Grajaú, exibe como </w:t>
      </w:r>
      <w:r>
        <w:rPr>
          <w:lang w:val="pt-BR"/>
        </w:rPr>
        <w:lastRenderedPageBreak/>
        <w:t xml:space="preserve">o aumento da eficiência e da sustentabilidade na extração de agregados de rocha pode ser acompanhado por uma maior segurança na mineração a céu aberto. </w:t>
      </w:r>
    </w:p>
    <w:p w14:paraId="1F4E5DAB" w14:textId="77777777" w:rsidR="00D14F55" w:rsidRPr="004602FC" w:rsidRDefault="00D14F55" w:rsidP="007C2FEE">
      <w:pPr>
        <w:pStyle w:val="Standardabsatz"/>
      </w:pPr>
    </w:p>
    <w:p w14:paraId="64ABBB85" w14:textId="024AAF51" w:rsidR="007C2FEE" w:rsidRPr="004602FC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4602FC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47B6AE9E" w:rsidR="007C2FEE" w:rsidRPr="004602FC" w:rsidRDefault="004602FC" w:rsidP="00BA7BC5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5EE80373" wp14:editId="05D92E45">
            <wp:extent cx="2880000" cy="1619716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W_pic_jr_220SM_Brazil_0001</w:t>
      </w:r>
      <w:r>
        <w:rPr>
          <w:b w:val="0"/>
          <w:lang w:val="pt-BR"/>
        </w:rPr>
        <w:br/>
        <w:t xml:space="preserve">A 220 SM da Wirtgen extrai matérias-primas de modo seletivo com uma profundidade de corte de até 300 mm. </w:t>
      </w:r>
    </w:p>
    <w:p w14:paraId="10AF8B22" w14:textId="77777777" w:rsidR="000D357E" w:rsidRPr="004602FC" w:rsidRDefault="000D357E" w:rsidP="000D357E">
      <w:pPr>
        <w:pStyle w:val="BUnormal"/>
      </w:pPr>
    </w:p>
    <w:p w14:paraId="264D4C8A" w14:textId="0198B33E" w:rsidR="004602FC" w:rsidRPr="004602FC" w:rsidRDefault="00D071C5" w:rsidP="007C2FEE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21708A5E" wp14:editId="4D9DA2CF">
            <wp:extent cx="2880000" cy="1621703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pt-BR"/>
        </w:rPr>
        <w:t xml:space="preserve"> </w:t>
      </w:r>
      <w:r>
        <w:rPr>
          <w:bCs/>
          <w:lang w:val="pt-BR"/>
        </w:rPr>
        <w:br/>
        <w:t>W_pic_jr_220SM_Brazil_0003</w:t>
      </w:r>
      <w:r>
        <w:rPr>
          <w:b w:val="0"/>
          <w:lang w:val="pt-BR"/>
        </w:rPr>
        <w:br/>
        <w:t xml:space="preserve">Marcos Vasconcelos Ferreira, diretor da Gesso Integral, estava em busca de uma solução inovadora com alta produtividade e a encontrou na tecnologia de mineração de superfície da Wirtgen. </w:t>
      </w:r>
    </w:p>
    <w:p w14:paraId="4556FA3C" w14:textId="77777777" w:rsidR="004602FC" w:rsidRPr="004602FC" w:rsidRDefault="004602FC" w:rsidP="00AF29DC">
      <w:pPr>
        <w:pStyle w:val="BUnormal"/>
      </w:pPr>
    </w:p>
    <w:p w14:paraId="22593BC9" w14:textId="77777777" w:rsidR="00AF29DC" w:rsidRDefault="00AF29DC" w:rsidP="00AF29DC">
      <w:pPr>
        <w:pStyle w:val="Fuzeile1"/>
      </w:pPr>
      <w:r>
        <w:rPr>
          <w:bCs w:val="0"/>
          <w:iCs w:val="0"/>
          <w:noProof/>
          <w:lang w:val="pt-BR"/>
        </w:rPr>
        <w:drawing>
          <wp:inline distT="0" distB="0" distL="0" distR="0" wp14:anchorId="33DFC6A5" wp14:editId="2AD470EC">
            <wp:extent cx="2880000" cy="162170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74ADC" w14:textId="77777777" w:rsidR="00AF29DC" w:rsidRPr="004602FC" w:rsidRDefault="00AF29DC" w:rsidP="00AF29DC">
      <w:pPr>
        <w:pStyle w:val="BUbold"/>
        <w:rPr>
          <w:b w:val="0"/>
          <w:bCs/>
        </w:rPr>
      </w:pPr>
      <w:r>
        <w:rPr>
          <w:bCs/>
          <w:lang w:val="pt-BR"/>
        </w:rPr>
        <w:t>W_pic_jr_220SM_Brazil_0008</w:t>
      </w:r>
      <w:r>
        <w:rPr>
          <w:b w:val="0"/>
          <w:lang w:val="pt-BR"/>
        </w:rPr>
        <w:br/>
        <w:t xml:space="preserve">A operadora de máquinas </w:t>
      </w:r>
      <w:proofErr w:type="spellStart"/>
      <w:r>
        <w:rPr>
          <w:b w:val="0"/>
          <w:lang w:val="pt-BR"/>
        </w:rPr>
        <w:t>Marlete</w:t>
      </w:r>
      <w:proofErr w:type="spellEnd"/>
      <w:r>
        <w:rPr>
          <w:b w:val="0"/>
          <w:lang w:val="pt-BR"/>
        </w:rPr>
        <w:t xml:space="preserve"> Ribeiro Souza </w:t>
      </w:r>
      <w:proofErr w:type="spellStart"/>
      <w:r>
        <w:rPr>
          <w:b w:val="0"/>
          <w:lang w:val="pt-BR"/>
        </w:rPr>
        <w:t>Guajajára</w:t>
      </w:r>
      <w:proofErr w:type="spellEnd"/>
      <w:r>
        <w:rPr>
          <w:b w:val="0"/>
          <w:lang w:val="pt-BR"/>
        </w:rPr>
        <w:t xml:space="preserve"> aproveita as vantagens da Surface Miner no trabalho diário.</w:t>
      </w:r>
    </w:p>
    <w:p w14:paraId="60AF034B" w14:textId="77777777" w:rsidR="004602FC" w:rsidRPr="004602FC" w:rsidRDefault="004602FC" w:rsidP="00AF29DC">
      <w:pPr>
        <w:pStyle w:val="BUnormal"/>
      </w:pPr>
    </w:p>
    <w:p w14:paraId="6BBBB646" w14:textId="48E300B9" w:rsidR="007C2FEE" w:rsidRPr="008E5F68" w:rsidRDefault="00D071C5" w:rsidP="007C2FEE">
      <w:pPr>
        <w:pStyle w:val="BUbold"/>
      </w:pPr>
      <w:r>
        <w:rPr>
          <w:b w:val="0"/>
          <w:noProof/>
          <w:lang w:val="pt-BR"/>
        </w:rPr>
        <w:lastRenderedPageBreak/>
        <w:drawing>
          <wp:inline distT="0" distB="0" distL="0" distR="0" wp14:anchorId="01373EE7" wp14:editId="57BE6E79">
            <wp:extent cx="2880000" cy="1621703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W_pic_jr_220SM_Brazil_0004</w:t>
      </w:r>
    </w:p>
    <w:p w14:paraId="43BC7053" w14:textId="4147F179" w:rsidR="00980313" w:rsidRPr="004602FC" w:rsidRDefault="004602FC" w:rsidP="007C2FEE">
      <w:pPr>
        <w:pStyle w:val="BUnormal"/>
        <w:rPr>
          <w:i/>
          <w:iCs/>
        </w:rPr>
      </w:pPr>
      <w:r>
        <w:rPr>
          <w:lang w:val="pt-BR"/>
        </w:rPr>
        <w:t>Com a Surface Miner Wirtgen, o gesso é extraído sem perfuração e detonação na Mina Chorado, em Grajaú, no estado do Maranhão, nordeste do Brasil.</w:t>
      </w:r>
      <w:r>
        <w:rPr>
          <w:lang w:val="pt-BR"/>
        </w:rPr>
        <w:br/>
      </w:r>
    </w:p>
    <w:p w14:paraId="67E83AFA" w14:textId="23054AA9" w:rsidR="00980313" w:rsidRPr="004602FC" w:rsidRDefault="00714D6B" w:rsidP="00A96B2E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</w:t>
      </w:r>
      <w:proofErr w:type="spellStart"/>
      <w:r>
        <w:rPr>
          <w:iCs/>
          <w:lang w:val="pt-BR"/>
        </w:rPr>
        <w:t>dpi</w:t>
      </w:r>
      <w:proofErr w:type="spellEnd"/>
      <w:r>
        <w:rPr>
          <w:iCs/>
          <w:lang w:val="pt-BR"/>
        </w:rPr>
        <w:t>, disponíveis para download em anexo.</w:t>
      </w:r>
    </w:p>
    <w:p w14:paraId="4AAAC84A" w14:textId="3E47736C" w:rsidR="00C23299" w:rsidRPr="004602FC" w:rsidRDefault="00C23299" w:rsidP="00C23299">
      <w:r>
        <w:rPr>
          <w:b/>
          <w:bCs/>
          <w:sz w:val="22"/>
          <w:szCs w:val="22"/>
          <w:lang w:val="pt-BR"/>
        </w:rPr>
        <w:t>Vídeos:</w:t>
      </w:r>
    </w:p>
    <w:p w14:paraId="14D299C6" w14:textId="77777777" w:rsidR="00C23299" w:rsidRPr="004602FC" w:rsidRDefault="00C23299" w:rsidP="00C23299">
      <w:pPr>
        <w:spacing w:after="160" w:line="278" w:lineRule="auto"/>
      </w:pPr>
    </w:p>
    <w:p w14:paraId="042413C6" w14:textId="73F46EC8" w:rsidR="00C23299" w:rsidRPr="004602FC" w:rsidRDefault="00D071C5" w:rsidP="00613A92">
      <w:pPr>
        <w:rPr>
          <w:rStyle w:val="Hyperlink"/>
        </w:rPr>
      </w:pPr>
      <w:r>
        <w:rPr>
          <w:noProof/>
          <w:lang w:val="pt-BR"/>
        </w:rPr>
        <w:drawing>
          <wp:inline distT="0" distB="0" distL="0" distR="0" wp14:anchorId="62CA66F8" wp14:editId="09DD12E9">
            <wp:extent cx="3600000" cy="2021451"/>
            <wp:effectExtent l="0" t="0" r="63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pt-BR"/>
        </w:rPr>
        <w:fldChar w:fldCharType="begin"/>
      </w:r>
      <w:r w:rsidR="009E61FA">
        <w:rPr>
          <w:sz w:val="20"/>
          <w:szCs w:val="20"/>
          <w:lang w:val="pt-BR"/>
        </w:rPr>
        <w:instrText>HYPERLINK "https://youtu.be/hLhnGug5Rkg"</w:instrText>
      </w:r>
      <w:r w:rsidR="009E61FA">
        <w:rPr>
          <w:sz w:val="20"/>
          <w:szCs w:val="20"/>
          <w:lang w:val="pt-BR"/>
        </w:rPr>
      </w:r>
      <w:r>
        <w:rPr>
          <w:sz w:val="20"/>
          <w:szCs w:val="20"/>
          <w:lang w:val="pt-BR"/>
        </w:rPr>
        <w:fldChar w:fldCharType="separate"/>
      </w:r>
    </w:p>
    <w:p w14:paraId="771746DA" w14:textId="6F94FD28" w:rsidR="00C23299" w:rsidRPr="004602FC" w:rsidRDefault="00C23299" w:rsidP="00613A92">
      <w:pPr>
        <w:rPr>
          <w:rStyle w:val="Hyperlink"/>
        </w:rPr>
      </w:pPr>
      <w:r>
        <w:rPr>
          <w:rStyle w:val="Hyperlink"/>
          <w:sz w:val="20"/>
          <w:szCs w:val="20"/>
          <w:lang w:val="pt-BR"/>
        </w:rPr>
        <w:t>Para assistir ao vídeo, clique aqui.</w:t>
      </w:r>
    </w:p>
    <w:p w14:paraId="5306230C" w14:textId="52C535B8" w:rsidR="00C23299" w:rsidRPr="008E5F68" w:rsidRDefault="00D071C5" w:rsidP="00613A92">
      <w:r>
        <w:rPr>
          <w:sz w:val="20"/>
          <w:szCs w:val="20"/>
          <w:lang w:val="pt-BR"/>
        </w:rPr>
        <w:fldChar w:fldCharType="end"/>
      </w:r>
    </w:p>
    <w:bookmarkStart w:id="0" w:name="_Hlk177486135"/>
    <w:p w14:paraId="2D7B752D" w14:textId="77777777" w:rsidR="00C23299" w:rsidRPr="004602FC" w:rsidRDefault="00C23299" w:rsidP="00C23299">
      <w:pPr>
        <w:snapToGrid w:val="0"/>
        <w:contextualSpacing/>
        <w:rPr>
          <w:rFonts w:eastAsia="Times New Roman"/>
          <w:b/>
          <w:iCs/>
          <w:color w:val="0070C0"/>
          <w:sz w:val="22"/>
          <w:szCs w:val="24"/>
        </w:rPr>
      </w:pPr>
      <w:r>
        <w:rPr>
          <w:rFonts w:eastAsia="Times New Roman"/>
          <w:color w:val="0070C0"/>
          <w:sz w:val="22"/>
          <w:szCs w:val="24"/>
          <w:lang w:val="pt-BR"/>
        </w:rPr>
        <w:fldChar w:fldCharType="begin"/>
      </w:r>
      <w:r>
        <w:rPr>
          <w:rFonts w:eastAsia="Times New Roman"/>
          <w:color w:val="0070C0"/>
          <w:sz w:val="22"/>
          <w:szCs w:val="24"/>
          <w:lang w:val="pt-BR"/>
        </w:rPr>
        <w:instrText>HYPERLINK "https://www.youtube.com/@WirtgenGroup"</w:instrText>
      </w:r>
      <w:r>
        <w:rPr>
          <w:rFonts w:eastAsia="Times New Roman"/>
          <w:color w:val="0070C0"/>
          <w:sz w:val="22"/>
          <w:szCs w:val="24"/>
          <w:lang w:val="pt-BR"/>
        </w:rPr>
        <w:fldChar w:fldCharType="separate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 xml:space="preserve">Mais vídeos estão disponíveis no canal do YouTube do Wirtgen </w:t>
      </w:r>
      <w:proofErr w:type="spellStart"/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>Group</w:t>
      </w:r>
      <w:proofErr w:type="spellEnd"/>
      <w:r>
        <w:rPr>
          <w:rFonts w:eastAsia="Times New Roman"/>
          <w:b/>
          <w:bCs/>
          <w:color w:val="0070C0"/>
          <w:sz w:val="22"/>
          <w:szCs w:val="24"/>
          <w:u w:val="single"/>
          <w:lang w:val="pt-BR"/>
        </w:rPr>
        <w:fldChar w:fldCharType="end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>.</w:t>
      </w:r>
    </w:p>
    <w:bookmarkEnd w:id="0"/>
    <w:p w14:paraId="1D0DEF77" w14:textId="22B3F1D9" w:rsidR="00C23299" w:rsidRPr="008E5F68" w:rsidRDefault="00C23299" w:rsidP="00C23299">
      <w:pPr>
        <w:pStyle w:val="Standardabsatz"/>
      </w:pPr>
    </w:p>
    <w:p w14:paraId="717825D0" w14:textId="4B1B0DAB" w:rsidR="00B409DF" w:rsidRPr="004602FC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4602FC" w:rsidRDefault="00B409DF" w:rsidP="00B409DF">
      <w:pPr>
        <w:pStyle w:val="Absatzberschrift"/>
      </w:pPr>
    </w:p>
    <w:p w14:paraId="6BD3D8AD" w14:textId="77777777" w:rsidR="00B409DF" w:rsidRPr="004602FC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4602FC" w:rsidRDefault="00B409DF" w:rsidP="00B409DF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77A90FFB" w14:textId="77777777" w:rsidR="00B409DF" w:rsidRPr="004602FC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2BD7061F" w14:textId="77777777" w:rsidR="00B409DF" w:rsidRPr="004602FC" w:rsidRDefault="00B409DF" w:rsidP="00B409DF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7312A980" w14:textId="77777777" w:rsidR="00B409DF" w:rsidRPr="004602FC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4602FC" w:rsidRDefault="00B409DF" w:rsidP="00B409DF">
      <w:pPr>
        <w:pStyle w:val="Fuzeile1"/>
      </w:pPr>
    </w:p>
    <w:p w14:paraId="747CCDAF" w14:textId="3EF9EE3E" w:rsidR="00B409DF" w:rsidRPr="004602FC" w:rsidRDefault="00B409DF" w:rsidP="00F26069">
      <w:pPr>
        <w:pStyle w:val="Fuzeile1"/>
        <w:tabs>
          <w:tab w:val="left" w:pos="1560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 w:rsidR="00F26069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1966</w:t>
      </w:r>
    </w:p>
    <w:p w14:paraId="72EBA31D" w14:textId="153592B9" w:rsidR="00B409DF" w:rsidRPr="004602FC" w:rsidRDefault="00B409DF" w:rsidP="00F26069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 xml:space="preserve">Fax: </w:t>
      </w:r>
      <w:r w:rsidR="00F26069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499</w:t>
      </w:r>
    </w:p>
    <w:p w14:paraId="54DD8925" w14:textId="23AF173F" w:rsidR="00B409DF" w:rsidRPr="004602FC" w:rsidRDefault="00B409DF" w:rsidP="00F26069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 xml:space="preserve">E-mail: </w:t>
      </w:r>
      <w:r w:rsidR="00F26069">
        <w:rPr>
          <w:bCs w:val="0"/>
          <w:iCs w:val="0"/>
          <w:lang w:val="pt-BR"/>
        </w:rPr>
        <w:tab/>
      </w:r>
      <w:hyperlink r:id="rId13" w:history="1">
        <w:r w:rsidR="00F26069" w:rsidRPr="006F2517">
          <w:rPr>
            <w:rStyle w:val="Hyperlink"/>
            <w:bCs w:val="0"/>
            <w:iCs w:val="0"/>
            <w:lang w:val="pt-BR"/>
          </w:rPr>
          <w:t>PR@wirtgen-group.com</w:t>
        </w:r>
      </w:hyperlink>
    </w:p>
    <w:p w14:paraId="51E322C9" w14:textId="77777777" w:rsidR="00B409DF" w:rsidRPr="004602FC" w:rsidRDefault="00B409DF" w:rsidP="00B409DF">
      <w:pPr>
        <w:pStyle w:val="Fuzeile1"/>
        <w:rPr>
          <w:vanish/>
        </w:rPr>
      </w:pPr>
    </w:p>
    <w:p w14:paraId="148AE425" w14:textId="37A63164" w:rsidR="004602FC" w:rsidRPr="004602FC" w:rsidRDefault="009E61FA" w:rsidP="00F74540">
      <w:pPr>
        <w:pStyle w:val="Fuzeile1"/>
      </w:pPr>
      <w:hyperlink r:id="rId14" w:history="1">
        <w:r w:rsidR="00E3579F">
          <w:rPr>
            <w:rStyle w:val="Hyperlink"/>
            <w:bCs w:val="0"/>
            <w:iCs w:val="0"/>
            <w:lang w:val="pt-BR"/>
          </w:rPr>
          <w:t>www.wirtgen-group.com</w:t>
        </w:r>
      </w:hyperlink>
    </w:p>
    <w:sectPr w:rsidR="004602FC" w:rsidRPr="004602FC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32D309D" w:rsidR="00615CDA" w:rsidRPr="00615CDA" w:rsidRDefault="00D14F5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632D309D" w:rsidR="00615CDA" w:rsidRPr="00615CDA" w:rsidRDefault="00D14F5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063"/>
    <w:rsid w:val="00024BFC"/>
    <w:rsid w:val="000278CB"/>
    <w:rsid w:val="000401F1"/>
    <w:rsid w:val="00042106"/>
    <w:rsid w:val="0005002C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3502D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0923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16FF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4000"/>
    <w:rsid w:val="0032774C"/>
    <w:rsid w:val="00332D28"/>
    <w:rsid w:val="00340E41"/>
    <w:rsid w:val="0034191A"/>
    <w:rsid w:val="00343CC7"/>
    <w:rsid w:val="00354773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7514"/>
    <w:rsid w:val="00430BB0"/>
    <w:rsid w:val="0043453B"/>
    <w:rsid w:val="004602FC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07BE7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465F"/>
    <w:rsid w:val="005C6B30"/>
    <w:rsid w:val="005C71EC"/>
    <w:rsid w:val="005D7B09"/>
    <w:rsid w:val="005E764C"/>
    <w:rsid w:val="005F16C3"/>
    <w:rsid w:val="006063D4"/>
    <w:rsid w:val="00612D6C"/>
    <w:rsid w:val="00613A92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959FF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1624"/>
    <w:rsid w:val="00755AE0"/>
    <w:rsid w:val="0075761B"/>
    <w:rsid w:val="00757B83"/>
    <w:rsid w:val="0076116C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D5E66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75CAB"/>
    <w:rsid w:val="00880ED3"/>
    <w:rsid w:val="00881E44"/>
    <w:rsid w:val="00892F6F"/>
    <w:rsid w:val="00896F7E"/>
    <w:rsid w:val="008A3E9C"/>
    <w:rsid w:val="008B1EB7"/>
    <w:rsid w:val="008B4AE2"/>
    <w:rsid w:val="008C2A29"/>
    <w:rsid w:val="008C2DB2"/>
    <w:rsid w:val="008D26D8"/>
    <w:rsid w:val="008D770E"/>
    <w:rsid w:val="008E5B2E"/>
    <w:rsid w:val="008E5F68"/>
    <w:rsid w:val="008F7BB7"/>
    <w:rsid w:val="0090337E"/>
    <w:rsid w:val="009049D8"/>
    <w:rsid w:val="00910609"/>
    <w:rsid w:val="00910C7C"/>
    <w:rsid w:val="009125E2"/>
    <w:rsid w:val="00914C7E"/>
    <w:rsid w:val="00915841"/>
    <w:rsid w:val="00922098"/>
    <w:rsid w:val="009328FA"/>
    <w:rsid w:val="00936A78"/>
    <w:rsid w:val="009375E1"/>
    <w:rsid w:val="00952853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E61FA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76CDD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9DC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2B9B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99"/>
    <w:rsid w:val="00C232C2"/>
    <w:rsid w:val="00C40627"/>
    <w:rsid w:val="00C43EAF"/>
    <w:rsid w:val="00C457C3"/>
    <w:rsid w:val="00C61C72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E5453"/>
    <w:rsid w:val="00CF36C9"/>
    <w:rsid w:val="00D00EC4"/>
    <w:rsid w:val="00D071C5"/>
    <w:rsid w:val="00D14F55"/>
    <w:rsid w:val="00D164C8"/>
    <w:rsid w:val="00D166AC"/>
    <w:rsid w:val="00D16C4C"/>
    <w:rsid w:val="00D20B6F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0C81"/>
    <w:rsid w:val="00DB4BB0"/>
    <w:rsid w:val="00DD0C2F"/>
    <w:rsid w:val="00DE461D"/>
    <w:rsid w:val="00DF7C79"/>
    <w:rsid w:val="00E04039"/>
    <w:rsid w:val="00E14608"/>
    <w:rsid w:val="00E15EBE"/>
    <w:rsid w:val="00E21E67"/>
    <w:rsid w:val="00E30EBF"/>
    <w:rsid w:val="00E316C0"/>
    <w:rsid w:val="00E31E03"/>
    <w:rsid w:val="00E3579F"/>
    <w:rsid w:val="00E424CB"/>
    <w:rsid w:val="00E443F5"/>
    <w:rsid w:val="00E51170"/>
    <w:rsid w:val="00E52D70"/>
    <w:rsid w:val="00E55534"/>
    <w:rsid w:val="00E565DC"/>
    <w:rsid w:val="00E7116D"/>
    <w:rsid w:val="00E72429"/>
    <w:rsid w:val="00E83680"/>
    <w:rsid w:val="00E90155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26069"/>
    <w:rsid w:val="00F33B16"/>
    <w:rsid w:val="00F353EA"/>
    <w:rsid w:val="00F36C27"/>
    <w:rsid w:val="00F44388"/>
    <w:rsid w:val="00F56318"/>
    <w:rsid w:val="00F62663"/>
    <w:rsid w:val="00F67C95"/>
    <w:rsid w:val="00F74540"/>
    <w:rsid w:val="00F75B79"/>
    <w:rsid w:val="00F82525"/>
    <w:rsid w:val="00F83FC8"/>
    <w:rsid w:val="00F91AC4"/>
    <w:rsid w:val="00F97FEA"/>
    <w:rsid w:val="00FA2DD8"/>
    <w:rsid w:val="00FB5CB4"/>
    <w:rsid w:val="00FB60E1"/>
    <w:rsid w:val="00FD1E6F"/>
    <w:rsid w:val="00FD3768"/>
    <w:rsid w:val="00FD51E9"/>
    <w:rsid w:val="00FE077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C61C7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PR@wirtgen-group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wirtgen-group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659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4804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9</cp:revision>
  <cp:lastPrinted>2021-10-20T14:00:00Z</cp:lastPrinted>
  <dcterms:created xsi:type="dcterms:W3CDTF">2025-09-19T16:39:00Z</dcterms:created>
  <dcterms:modified xsi:type="dcterms:W3CDTF">2025-10-08T11:02:00Z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